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07" w:rsidRDefault="00243307" w:rsidP="00243307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-937260</wp:posOffset>
            </wp:positionH>
            <wp:positionV relativeFrom="margin">
              <wp:posOffset>-709295</wp:posOffset>
            </wp:positionV>
            <wp:extent cx="7390130" cy="1209675"/>
            <wp:effectExtent l="19050" t="0" r="1270" b="0"/>
            <wp:wrapSquare wrapText="bothSides"/>
            <wp:docPr id="11" name="0 Imagen" descr="cabecera_32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era_32S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013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26FF" w:rsidRDefault="004426FF" w:rsidP="004426FF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0544FC" w:rsidRDefault="004426FF" w:rsidP="004426FF">
      <w:pPr>
        <w:jc w:val="center"/>
        <w:rPr>
          <w:rFonts w:ascii="Verdana" w:hAnsi="Verdana"/>
          <w:b/>
          <w:bCs/>
          <w:sz w:val="36"/>
          <w:szCs w:val="36"/>
        </w:rPr>
      </w:pPr>
      <w:r w:rsidRPr="004426FF">
        <w:rPr>
          <w:rFonts w:ascii="Verdana" w:hAnsi="Verdana"/>
          <w:b/>
          <w:bCs/>
          <w:sz w:val="36"/>
          <w:szCs w:val="36"/>
        </w:rPr>
        <w:t xml:space="preserve">Vila </w:t>
      </w:r>
      <w:proofErr w:type="spellStart"/>
      <w:r w:rsidRPr="004426FF">
        <w:rPr>
          <w:rFonts w:ascii="Verdana" w:hAnsi="Verdana"/>
          <w:b/>
          <w:bCs/>
          <w:sz w:val="36"/>
          <w:szCs w:val="36"/>
        </w:rPr>
        <w:t>Viniteca</w:t>
      </w:r>
      <w:proofErr w:type="spellEnd"/>
      <w:r w:rsidRPr="004426FF">
        <w:rPr>
          <w:rFonts w:ascii="Verdana" w:hAnsi="Verdana"/>
          <w:b/>
          <w:bCs/>
          <w:sz w:val="36"/>
          <w:szCs w:val="36"/>
        </w:rPr>
        <w:t xml:space="preserve"> dirigirá una cata épica en el Salón de Gourmets</w:t>
      </w:r>
    </w:p>
    <w:p w:rsidR="004426FF" w:rsidRDefault="004426FF" w:rsidP="004426FF">
      <w:pPr>
        <w:jc w:val="center"/>
      </w:pPr>
    </w:p>
    <w:p w:rsidR="004426FF" w:rsidRPr="004426FF" w:rsidRDefault="004426FF" w:rsidP="004426FF">
      <w:pPr>
        <w:rPr>
          <w:rFonts w:ascii="Tahoma" w:hAnsi="Tahoma" w:cs="Tahoma"/>
          <w:sz w:val="24"/>
          <w:szCs w:val="24"/>
        </w:rPr>
      </w:pPr>
      <w:r w:rsidRPr="004426FF">
        <w:rPr>
          <w:rFonts w:ascii="Tahoma" w:hAnsi="Tahoma" w:cs="Tahoma"/>
          <w:sz w:val="24"/>
          <w:szCs w:val="24"/>
        </w:rPr>
        <w:t>Por primera vez el Salón de Gourmets acogerá una de las actividades más esperadas y exclusivas del año, la Cata dedicada a la promoción de la cultura vinícola y la distribución de vinos nacionales y foráneos.</w:t>
      </w:r>
    </w:p>
    <w:p w:rsidR="004426FF" w:rsidRPr="004426FF" w:rsidRDefault="004426FF" w:rsidP="004426FF">
      <w:pPr>
        <w:rPr>
          <w:rFonts w:ascii="Tahoma" w:hAnsi="Tahoma" w:cs="Tahoma"/>
          <w:sz w:val="24"/>
          <w:szCs w:val="24"/>
        </w:rPr>
      </w:pPr>
      <w:r w:rsidRPr="004426FF">
        <w:rPr>
          <w:rFonts w:ascii="Tahoma" w:hAnsi="Tahoma" w:cs="Tahoma"/>
          <w:sz w:val="24"/>
          <w:szCs w:val="24"/>
        </w:rPr>
        <w:t xml:space="preserve">Con sedes en Madrid y Barcelona, Vila </w:t>
      </w:r>
      <w:proofErr w:type="spellStart"/>
      <w:r w:rsidRPr="004426FF">
        <w:rPr>
          <w:rFonts w:ascii="Tahoma" w:hAnsi="Tahoma" w:cs="Tahoma"/>
          <w:sz w:val="24"/>
          <w:szCs w:val="24"/>
        </w:rPr>
        <w:t>Viniteca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ha sido galardonada en la categoría de Mejor Tienda Especializada en los Premios 33 Guía de Vinos Gourmets 2018, que se entregarán el 8 de mayo a las 17:00 horas en el Escenario Gourmets (pabellón 6).</w:t>
      </w:r>
    </w:p>
    <w:p w:rsidR="004426FF" w:rsidRPr="004426FF" w:rsidRDefault="004426FF" w:rsidP="004426FF">
      <w:pPr>
        <w:rPr>
          <w:rFonts w:ascii="Tahoma" w:hAnsi="Tahoma" w:cs="Tahoma"/>
          <w:sz w:val="24"/>
          <w:szCs w:val="24"/>
        </w:rPr>
      </w:pPr>
      <w:r w:rsidRPr="004426FF">
        <w:rPr>
          <w:rFonts w:ascii="Tahoma" w:hAnsi="Tahoma" w:cs="Tahoma"/>
          <w:sz w:val="24"/>
          <w:szCs w:val="24"/>
        </w:rPr>
        <w:t xml:space="preserve">Fundada en 1932 por </w:t>
      </w:r>
      <w:proofErr w:type="spellStart"/>
      <w:r w:rsidRPr="004426FF">
        <w:rPr>
          <w:rFonts w:ascii="Tahoma" w:hAnsi="Tahoma" w:cs="Tahoma"/>
          <w:sz w:val="24"/>
          <w:szCs w:val="24"/>
        </w:rPr>
        <w:t>Quim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Vila y </w:t>
      </w:r>
      <w:proofErr w:type="spellStart"/>
      <w:r w:rsidRPr="004426FF">
        <w:rPr>
          <w:rFonts w:ascii="Tahoma" w:hAnsi="Tahoma" w:cs="Tahoma"/>
          <w:sz w:val="24"/>
          <w:szCs w:val="24"/>
        </w:rPr>
        <w:t>Siscu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Martí, a lo largo de los años ha ido ampliando su oferta vinícola hasta convertirse en una de las distribuidoras de vinos de calidad más importante de Europa, representando, en exclusiva, a más de 200 bodegas de todo el mundo.</w:t>
      </w:r>
    </w:p>
    <w:p w:rsidR="004426FF" w:rsidRPr="004426FF" w:rsidRDefault="004426FF" w:rsidP="004426FF">
      <w:pPr>
        <w:rPr>
          <w:rFonts w:ascii="Tahoma" w:hAnsi="Tahoma" w:cs="Tahoma"/>
          <w:sz w:val="24"/>
          <w:szCs w:val="24"/>
        </w:rPr>
      </w:pPr>
      <w:r w:rsidRPr="004426FF">
        <w:rPr>
          <w:rFonts w:ascii="Tahoma" w:hAnsi="Tahoma" w:cs="Tahoma"/>
          <w:sz w:val="24"/>
          <w:szCs w:val="24"/>
        </w:rPr>
        <w:t xml:space="preserve">En esta ocasión, su copropietario </w:t>
      </w:r>
      <w:proofErr w:type="spellStart"/>
      <w:r w:rsidRPr="004426FF">
        <w:rPr>
          <w:rFonts w:ascii="Tahoma" w:hAnsi="Tahoma" w:cs="Tahoma"/>
          <w:sz w:val="24"/>
          <w:szCs w:val="24"/>
        </w:rPr>
        <w:t>Quim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Vila dirigirá la esperada cata comentada, que tendrá lugar el martes 8 de mayo, en el Escenario Gourmets (pabellón 6) de 10:30 a 12:30 horas, en la que participarán 5 prestigiosos bodegueros internacionales con sus excepcionales vinos reconocidos mundialmente.</w:t>
      </w:r>
    </w:p>
    <w:p w:rsidR="004426FF" w:rsidRPr="004426FF" w:rsidRDefault="004426FF" w:rsidP="004426FF">
      <w:pPr>
        <w:rPr>
          <w:rFonts w:ascii="Tahoma" w:hAnsi="Tahoma" w:cs="Tahoma"/>
          <w:sz w:val="24"/>
          <w:szCs w:val="24"/>
        </w:rPr>
      </w:pPr>
      <w:r w:rsidRPr="004426FF">
        <w:rPr>
          <w:rFonts w:ascii="Tahoma" w:hAnsi="Tahoma" w:cs="Tahoma"/>
          <w:sz w:val="24"/>
          <w:szCs w:val="24"/>
        </w:rPr>
        <w:t xml:space="preserve">El danés Peter </w:t>
      </w:r>
      <w:proofErr w:type="spellStart"/>
      <w:r w:rsidRPr="004426FF">
        <w:rPr>
          <w:rFonts w:ascii="Tahoma" w:hAnsi="Tahoma" w:cs="Tahoma"/>
          <w:sz w:val="24"/>
          <w:szCs w:val="24"/>
        </w:rPr>
        <w:t>Sisseck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, ingeniero agrónomo afincado en España desde 1990, dirigirá la cata de </w:t>
      </w:r>
      <w:proofErr w:type="spellStart"/>
      <w:r w:rsidRPr="004426FF">
        <w:rPr>
          <w:rFonts w:ascii="Tahoma" w:hAnsi="Tahoma" w:cs="Tahoma"/>
          <w:sz w:val="24"/>
          <w:szCs w:val="24"/>
        </w:rPr>
        <w:t>Pingus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2013, un vino que alcanzó la fama desde que salió a la venta su primera añada en 1995.</w:t>
      </w:r>
    </w:p>
    <w:p w:rsidR="004426FF" w:rsidRPr="004426FF" w:rsidRDefault="004426FF" w:rsidP="004426FF">
      <w:pPr>
        <w:rPr>
          <w:rFonts w:ascii="Tahoma" w:hAnsi="Tahoma" w:cs="Tahoma"/>
          <w:sz w:val="24"/>
          <w:szCs w:val="24"/>
        </w:rPr>
      </w:pPr>
      <w:r w:rsidRPr="004426FF">
        <w:rPr>
          <w:rFonts w:ascii="Tahoma" w:hAnsi="Tahoma" w:cs="Tahoma"/>
          <w:sz w:val="24"/>
          <w:szCs w:val="24"/>
        </w:rPr>
        <w:t xml:space="preserve"> El afamado enólogo Álvaro Palacios impulsor de los vinos del </w:t>
      </w:r>
      <w:proofErr w:type="spellStart"/>
      <w:r w:rsidRPr="004426FF">
        <w:rPr>
          <w:rFonts w:ascii="Tahoma" w:hAnsi="Tahoma" w:cs="Tahoma"/>
          <w:sz w:val="24"/>
          <w:szCs w:val="24"/>
        </w:rPr>
        <w:t>Priorat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y autor de algunas referencias como </w:t>
      </w:r>
      <w:proofErr w:type="spellStart"/>
      <w:r w:rsidRPr="004426FF">
        <w:rPr>
          <w:rFonts w:ascii="Tahoma" w:hAnsi="Tahoma" w:cs="Tahoma"/>
          <w:sz w:val="24"/>
          <w:szCs w:val="24"/>
        </w:rPr>
        <w:t>L'Ermita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o La </w:t>
      </w:r>
      <w:proofErr w:type="spellStart"/>
      <w:r w:rsidRPr="004426FF">
        <w:rPr>
          <w:rFonts w:ascii="Tahoma" w:hAnsi="Tahoma" w:cs="Tahoma"/>
          <w:sz w:val="24"/>
          <w:szCs w:val="24"/>
        </w:rPr>
        <w:t>Faraona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, exhibirá Quiñón de </w:t>
      </w:r>
      <w:proofErr w:type="spellStart"/>
      <w:r w:rsidRPr="004426FF">
        <w:rPr>
          <w:rFonts w:ascii="Tahoma" w:hAnsi="Tahoma" w:cs="Tahoma"/>
          <w:sz w:val="24"/>
          <w:szCs w:val="24"/>
        </w:rPr>
        <w:t>Valmira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2015, su nuevo Rioja elaborado en la bodega Palacios Remondo, Alfaro.</w:t>
      </w:r>
    </w:p>
    <w:p w:rsidR="004426FF" w:rsidRPr="004426FF" w:rsidRDefault="004426FF" w:rsidP="004426FF">
      <w:pPr>
        <w:rPr>
          <w:rFonts w:ascii="Tahoma" w:hAnsi="Tahoma" w:cs="Tahoma"/>
          <w:sz w:val="24"/>
          <w:szCs w:val="24"/>
        </w:rPr>
      </w:pPr>
      <w:r w:rsidRPr="004426FF">
        <w:rPr>
          <w:rFonts w:ascii="Tahoma" w:hAnsi="Tahoma" w:cs="Tahoma"/>
          <w:sz w:val="24"/>
          <w:szCs w:val="24"/>
        </w:rPr>
        <w:t xml:space="preserve"> Didier </w:t>
      </w:r>
      <w:proofErr w:type="spellStart"/>
      <w:r w:rsidRPr="004426FF">
        <w:rPr>
          <w:rFonts w:ascii="Tahoma" w:hAnsi="Tahoma" w:cs="Tahoma"/>
          <w:sz w:val="24"/>
          <w:szCs w:val="24"/>
        </w:rPr>
        <w:t>Depond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, presidente de Champagne </w:t>
      </w:r>
      <w:proofErr w:type="spellStart"/>
      <w:r w:rsidRPr="004426FF">
        <w:rPr>
          <w:rFonts w:ascii="Tahoma" w:hAnsi="Tahoma" w:cs="Tahoma"/>
          <w:sz w:val="24"/>
          <w:szCs w:val="24"/>
        </w:rPr>
        <w:t>Delamotte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y el exclusivo </w:t>
      </w:r>
      <w:proofErr w:type="spellStart"/>
      <w:r w:rsidRPr="004426FF">
        <w:rPr>
          <w:rFonts w:ascii="Tahoma" w:hAnsi="Tahoma" w:cs="Tahoma"/>
          <w:sz w:val="24"/>
          <w:szCs w:val="24"/>
        </w:rPr>
        <w:t>Salon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, nacido en 1910 y considerado el primer </w:t>
      </w:r>
      <w:proofErr w:type="spellStart"/>
      <w:r w:rsidRPr="004426FF">
        <w:rPr>
          <w:rFonts w:ascii="Tahoma" w:hAnsi="Tahoma" w:cs="Tahoma"/>
          <w:sz w:val="24"/>
          <w:szCs w:val="24"/>
        </w:rPr>
        <w:t>Blanc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4426FF">
        <w:rPr>
          <w:rFonts w:ascii="Tahoma" w:hAnsi="Tahoma" w:cs="Tahoma"/>
          <w:sz w:val="24"/>
          <w:szCs w:val="24"/>
        </w:rPr>
        <w:t>Blancs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del mundo, ya que se elabora exclusivamente en las mejores añadas, en las viñas de Le </w:t>
      </w:r>
      <w:proofErr w:type="spellStart"/>
      <w:r w:rsidRPr="004426FF">
        <w:rPr>
          <w:rFonts w:ascii="Tahoma" w:hAnsi="Tahoma" w:cs="Tahoma"/>
          <w:sz w:val="24"/>
          <w:szCs w:val="24"/>
        </w:rPr>
        <w:t>Mesnil</w:t>
      </w:r>
      <w:proofErr w:type="spellEnd"/>
      <w:r w:rsidRPr="004426FF">
        <w:rPr>
          <w:rFonts w:ascii="Tahoma" w:hAnsi="Tahoma" w:cs="Tahoma"/>
          <w:sz w:val="24"/>
          <w:szCs w:val="24"/>
        </w:rPr>
        <w:t>-sur-</w:t>
      </w:r>
      <w:proofErr w:type="spellStart"/>
      <w:r w:rsidRPr="004426FF">
        <w:rPr>
          <w:rFonts w:ascii="Tahoma" w:hAnsi="Tahoma" w:cs="Tahoma"/>
          <w:sz w:val="24"/>
          <w:szCs w:val="24"/>
        </w:rPr>
        <w:t>Oger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con la variedad </w:t>
      </w:r>
      <w:proofErr w:type="spellStart"/>
      <w:r w:rsidRPr="004426FF">
        <w:rPr>
          <w:rFonts w:ascii="Tahoma" w:hAnsi="Tahoma" w:cs="Tahoma"/>
          <w:sz w:val="24"/>
          <w:szCs w:val="24"/>
        </w:rPr>
        <w:t>chardonnay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, presentará en exclusiva su última añada, </w:t>
      </w:r>
      <w:proofErr w:type="spellStart"/>
      <w:r w:rsidRPr="004426FF">
        <w:rPr>
          <w:rFonts w:ascii="Tahoma" w:hAnsi="Tahoma" w:cs="Tahoma"/>
          <w:sz w:val="24"/>
          <w:szCs w:val="24"/>
        </w:rPr>
        <w:t>Salon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26FF">
        <w:rPr>
          <w:rFonts w:ascii="Tahoma" w:hAnsi="Tahoma" w:cs="Tahoma"/>
          <w:sz w:val="24"/>
          <w:szCs w:val="24"/>
        </w:rPr>
        <w:t>Blanc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4426FF">
        <w:rPr>
          <w:rFonts w:ascii="Tahoma" w:hAnsi="Tahoma" w:cs="Tahoma"/>
          <w:sz w:val="24"/>
          <w:szCs w:val="24"/>
        </w:rPr>
        <w:t>Blancs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2007.</w:t>
      </w:r>
    </w:p>
    <w:p w:rsidR="004426FF" w:rsidRDefault="004426FF" w:rsidP="004426FF">
      <w:pPr>
        <w:rPr>
          <w:rFonts w:ascii="Tahoma" w:hAnsi="Tahoma" w:cs="Tahoma"/>
          <w:sz w:val="24"/>
          <w:szCs w:val="24"/>
        </w:rPr>
      </w:pPr>
    </w:p>
    <w:p w:rsidR="004426FF" w:rsidRPr="004426FF" w:rsidRDefault="004426FF" w:rsidP="004426FF">
      <w:pPr>
        <w:rPr>
          <w:rFonts w:ascii="Tahoma" w:hAnsi="Tahoma" w:cs="Tahoma"/>
          <w:sz w:val="24"/>
          <w:szCs w:val="24"/>
        </w:rPr>
      </w:pPr>
      <w:proofErr w:type="spellStart"/>
      <w:r w:rsidRPr="004426FF">
        <w:rPr>
          <w:rFonts w:ascii="Tahoma" w:hAnsi="Tahoma" w:cs="Tahoma"/>
          <w:sz w:val="24"/>
          <w:szCs w:val="24"/>
        </w:rPr>
        <w:t>Dirk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26FF">
        <w:rPr>
          <w:rFonts w:ascii="Tahoma" w:hAnsi="Tahoma" w:cs="Tahoma"/>
          <w:sz w:val="24"/>
          <w:szCs w:val="24"/>
        </w:rPr>
        <w:t>Niepoort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, uno de los bodegueros más influyentes de Portugal, elaborador de los mejores oportos del mundo, descubrirá en primicia su </w:t>
      </w:r>
      <w:proofErr w:type="spellStart"/>
      <w:r w:rsidRPr="004426FF">
        <w:rPr>
          <w:rFonts w:ascii="Tahoma" w:hAnsi="Tahoma" w:cs="Tahoma"/>
          <w:sz w:val="24"/>
          <w:szCs w:val="24"/>
        </w:rPr>
        <w:t>Niepoort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26FF">
        <w:rPr>
          <w:rFonts w:ascii="Tahoma" w:hAnsi="Tahoma" w:cs="Tahoma"/>
          <w:sz w:val="24"/>
          <w:szCs w:val="24"/>
        </w:rPr>
        <w:t>Garrafeira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1948, un oporto legendario y difícil de encontrar, caracterizado por su crianza en grandes </w:t>
      </w:r>
      <w:proofErr w:type="spellStart"/>
      <w:r w:rsidRPr="004426FF">
        <w:rPr>
          <w:rFonts w:ascii="Tahoma" w:hAnsi="Tahoma" w:cs="Tahoma"/>
          <w:sz w:val="24"/>
          <w:szCs w:val="24"/>
        </w:rPr>
        <w:t>damajuanas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de vidrio.    </w:t>
      </w:r>
    </w:p>
    <w:p w:rsidR="004426FF" w:rsidRPr="004426FF" w:rsidRDefault="004426FF" w:rsidP="004426FF">
      <w:pPr>
        <w:rPr>
          <w:rFonts w:ascii="Tahoma" w:hAnsi="Tahoma" w:cs="Tahoma"/>
          <w:sz w:val="24"/>
          <w:szCs w:val="24"/>
        </w:rPr>
      </w:pPr>
      <w:r w:rsidRPr="004426FF">
        <w:rPr>
          <w:rFonts w:ascii="Tahoma" w:hAnsi="Tahoma" w:cs="Tahoma"/>
          <w:sz w:val="24"/>
          <w:szCs w:val="24"/>
        </w:rPr>
        <w:t xml:space="preserve">Finalmente, procedente de la </w:t>
      </w:r>
      <w:proofErr w:type="spellStart"/>
      <w:r w:rsidRPr="004426FF">
        <w:rPr>
          <w:rFonts w:ascii="Tahoma" w:hAnsi="Tahoma" w:cs="Tahoma"/>
          <w:sz w:val="24"/>
          <w:szCs w:val="24"/>
        </w:rPr>
        <w:t>Maison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Joseph </w:t>
      </w:r>
      <w:proofErr w:type="spellStart"/>
      <w:r w:rsidRPr="004426FF">
        <w:rPr>
          <w:rFonts w:ascii="Tahoma" w:hAnsi="Tahoma" w:cs="Tahoma"/>
          <w:sz w:val="24"/>
          <w:szCs w:val="24"/>
        </w:rPr>
        <w:t>Drouhin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, una de las líderes de Borgoña con 73 hectáreas fundada en 1880, </w:t>
      </w:r>
      <w:proofErr w:type="spellStart"/>
      <w:r w:rsidRPr="004426FF">
        <w:rPr>
          <w:rFonts w:ascii="Tahoma" w:hAnsi="Tahoma" w:cs="Tahoma"/>
          <w:sz w:val="24"/>
          <w:szCs w:val="24"/>
        </w:rPr>
        <w:t>Frédéric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26FF">
        <w:rPr>
          <w:rFonts w:ascii="Tahoma" w:hAnsi="Tahoma" w:cs="Tahoma"/>
          <w:sz w:val="24"/>
          <w:szCs w:val="24"/>
        </w:rPr>
        <w:t>Drouhin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, presidente del comité ejecutivo, presentará una de sus mejores elaboraciones, Joseph </w:t>
      </w:r>
      <w:proofErr w:type="spellStart"/>
      <w:r w:rsidRPr="004426FF">
        <w:rPr>
          <w:rFonts w:ascii="Tahoma" w:hAnsi="Tahoma" w:cs="Tahoma"/>
          <w:sz w:val="24"/>
          <w:szCs w:val="24"/>
        </w:rPr>
        <w:t>Drouhin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26FF">
        <w:rPr>
          <w:rFonts w:ascii="Tahoma" w:hAnsi="Tahoma" w:cs="Tahoma"/>
          <w:sz w:val="24"/>
          <w:szCs w:val="24"/>
        </w:rPr>
        <w:t>Montrachet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Grand </w:t>
      </w:r>
      <w:proofErr w:type="spellStart"/>
      <w:r w:rsidRPr="004426FF">
        <w:rPr>
          <w:rFonts w:ascii="Tahoma" w:hAnsi="Tahoma" w:cs="Tahoma"/>
          <w:sz w:val="24"/>
          <w:szCs w:val="24"/>
        </w:rPr>
        <w:t>Cru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26FF">
        <w:rPr>
          <w:rFonts w:ascii="Tahoma" w:hAnsi="Tahoma" w:cs="Tahoma"/>
          <w:sz w:val="24"/>
          <w:szCs w:val="24"/>
        </w:rPr>
        <w:t>Marquis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4426FF">
        <w:rPr>
          <w:rFonts w:ascii="Tahoma" w:hAnsi="Tahoma" w:cs="Tahoma"/>
          <w:sz w:val="24"/>
          <w:szCs w:val="24"/>
        </w:rPr>
        <w:t>Laguiche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2011. </w:t>
      </w:r>
    </w:p>
    <w:p w:rsidR="000544FC" w:rsidRPr="004426FF" w:rsidRDefault="004426FF" w:rsidP="004426FF">
      <w:pPr>
        <w:rPr>
          <w:rFonts w:ascii="Tahoma" w:hAnsi="Tahoma" w:cs="Tahoma"/>
          <w:sz w:val="24"/>
          <w:szCs w:val="24"/>
        </w:rPr>
      </w:pPr>
      <w:r w:rsidRPr="004426FF">
        <w:rPr>
          <w:rFonts w:ascii="Tahoma" w:hAnsi="Tahoma" w:cs="Tahoma"/>
          <w:sz w:val="24"/>
          <w:szCs w:val="24"/>
        </w:rPr>
        <w:t xml:space="preserve">Asimismo, Vila </w:t>
      </w:r>
      <w:proofErr w:type="spellStart"/>
      <w:r w:rsidRPr="004426FF">
        <w:rPr>
          <w:rFonts w:ascii="Tahoma" w:hAnsi="Tahoma" w:cs="Tahoma"/>
          <w:sz w:val="24"/>
          <w:szCs w:val="24"/>
        </w:rPr>
        <w:t>Viniteca</w:t>
      </w:r>
      <w:proofErr w:type="spellEnd"/>
      <w:r w:rsidRPr="004426FF">
        <w:rPr>
          <w:rFonts w:ascii="Tahoma" w:hAnsi="Tahoma" w:cs="Tahoma"/>
          <w:sz w:val="24"/>
          <w:szCs w:val="24"/>
        </w:rPr>
        <w:t xml:space="preserve"> ofrecerá una barra exclusiva en el stand del Grupo Gourmets (pabellón 8 - 8A15), donde dará a conocer sus vinos de calidad, nacionales e internacionales, durante los cuatro días de celebración. </w:t>
      </w:r>
      <w:r w:rsidR="000544FC" w:rsidRPr="004426FF">
        <w:rPr>
          <w:rFonts w:ascii="Tahoma" w:hAnsi="Tahoma" w:cs="Tahoma"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-527685</wp:posOffset>
            </wp:positionH>
            <wp:positionV relativeFrom="margin">
              <wp:posOffset>6872605</wp:posOffset>
            </wp:positionV>
            <wp:extent cx="6529070" cy="2809875"/>
            <wp:effectExtent l="19050" t="0" r="5080" b="0"/>
            <wp:wrapSquare wrapText="bothSides"/>
            <wp:docPr id="13" name="3 Imagen" descr="piepatros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6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26FF">
        <w:rPr>
          <w:rFonts w:ascii="Tahoma" w:hAnsi="Tahoma" w:cs="Tahoma"/>
          <w:sz w:val="24"/>
          <w:szCs w:val="24"/>
        </w:rPr>
        <w:t xml:space="preserve"> </w:t>
      </w:r>
    </w:p>
    <w:sectPr w:rsidR="000544FC" w:rsidRPr="004426FF" w:rsidSect="00140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307"/>
    <w:rsid w:val="000544FC"/>
    <w:rsid w:val="00140ADC"/>
    <w:rsid w:val="001B461F"/>
    <w:rsid w:val="00243307"/>
    <w:rsid w:val="003F1296"/>
    <w:rsid w:val="004426FF"/>
    <w:rsid w:val="00555BFB"/>
    <w:rsid w:val="005916C9"/>
    <w:rsid w:val="006A5952"/>
    <w:rsid w:val="00830758"/>
    <w:rsid w:val="0083589B"/>
    <w:rsid w:val="00864831"/>
    <w:rsid w:val="008677B2"/>
    <w:rsid w:val="00A80F02"/>
    <w:rsid w:val="00B27835"/>
    <w:rsid w:val="00B62094"/>
    <w:rsid w:val="00B95052"/>
    <w:rsid w:val="00BF5B35"/>
    <w:rsid w:val="00F14AA4"/>
    <w:rsid w:val="00FA7B62"/>
    <w:rsid w:val="00FD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2200</Characters>
  <Application>Microsoft Office Word</Application>
  <DocSecurity>0</DocSecurity>
  <Lines>18</Lines>
  <Paragraphs>5</Paragraphs>
  <ScaleCrop>false</ScaleCrop>
  <Company>www.intercambiosvirtuales.org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2</cp:revision>
  <dcterms:created xsi:type="dcterms:W3CDTF">2018-04-06T12:46:00Z</dcterms:created>
  <dcterms:modified xsi:type="dcterms:W3CDTF">2018-04-06T12:46:00Z</dcterms:modified>
</cp:coreProperties>
</file>